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ab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      </w:t>
      </w:r>
      <w:r>
        <w:rPr>
          <w:rFonts w:cs="Calibri"/>
          <w:color w:val="000000"/>
        </w:rPr>
        <w:t xml:space="preserve">1) dysfunkcja narządu ruchu (paraplegia, tetraplegia, hemiplegia; dziecięce porażenie mózgowe; stwardnienie rozsiane; dystrofia mięśniowa; przebyta przepuklina oponowo – rdzeniowa)                        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      </w:t>
      </w:r>
      <w:r>
        <w:rPr>
          <w:rFonts w:cs="Calibri"/>
          <w:color w:val="000000"/>
        </w:rPr>
        <w:t xml:space="preserve">2) dysfunkcja narządu wzroku                                                                                                     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      </w:t>
      </w:r>
      <w:r>
        <w:rPr>
          <w:rFonts w:cs="Calibri"/>
          <w:color w:val="000000"/>
        </w:rPr>
        <w:t xml:space="preserve">3) zaburzenia psychiczne                                                                                                              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      </w:t>
      </w:r>
      <w:r>
        <w:rPr>
          <w:rFonts w:cs="Calibri"/>
          <w:color w:val="000000"/>
        </w:rPr>
        <w:t xml:space="preserve">4) dysfunkcje o podłożu neurologicznym                                                                                  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      </w:t>
      </w:r>
      <w:r>
        <w:rPr>
          <w:rFonts w:cs="Calibri"/>
          <w:color w:val="000000"/>
        </w:rPr>
        <w:t xml:space="preserve">5) dysfunkcja narządu mowy i słuchu                                                                                        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      </w:t>
      </w:r>
      <w:r>
        <w:rPr>
          <w:rFonts w:cs="Calibri"/>
          <w:color w:val="000000"/>
        </w:rPr>
        <w:t xml:space="preserve">6) pozostałe dysfunkcje, w tym intelektualne                                                                                 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r>
              <w:rPr>
                <w:rFonts w:eastAsia="MS Gothic" w:cs="Calibri" w:ascii="MS Gothic" w:hAnsi="MS Gothic"/>
                <w:b/>
                <w:bCs/>
                <w:color w:val="000000"/>
              </w:rPr>
              <w:t>: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1) samodzielnie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Calibri" w:ascii="MS Gothic" w:hAnsi="MS Gothic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3) nie porusza się samodzielnie ani z pomocą sprzętów ortopedycznych 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Poza miejscem zamieszkania :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1) samodzielnie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3) nie porusza się samodzielnie ani z pomocą sprzętów ortopedycznych    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   </w:t>
      </w:r>
      <w:r>
        <w:rPr>
          <w:rFonts w:cs="Calibri"/>
          <w:b/>
          <w:bCs/>
          <w:color w:val="000000"/>
        </w:rPr>
        <w:t xml:space="preserve">Tak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 </w:t>
      </w:r>
      <w:r>
        <w:rPr>
          <w:rFonts w:cs="Calibri"/>
          <w:b/>
          <w:bCs/>
          <w:color w:val="000000"/>
        </w:rPr>
        <w:t xml:space="preserve">/  Nie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48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48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Normal"/>
        <w:spacing w:lineRule="auto" w:line="48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  </w:t>
      </w:r>
      <w:r>
        <w:rPr>
          <w:rFonts w:cs="Calibri"/>
          <w:b/>
          <w:bCs/>
          <w:color w:val="000000"/>
        </w:rPr>
        <w:t xml:space="preserve">Tak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  </w:t>
      </w:r>
      <w:r>
        <w:rPr>
          <w:rFonts w:cs="Calibri"/>
          <w:b/>
          <w:bCs/>
          <w:color w:val="000000"/>
        </w:rPr>
        <w:t xml:space="preserve">/   Nie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       </w:t>
      </w:r>
      <w:r>
        <w:rPr>
          <w:rFonts w:cs="Calibri"/>
          <w:b/>
          <w:bCs/>
          <w:color w:val="000000"/>
        </w:rPr>
        <w:t xml:space="preserve">Tak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Calibri" w:ascii="MS Gothic" w:hAnsi="MS Gothic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 </w:t>
      </w:r>
      <w:r>
        <w:rPr>
          <w:rFonts w:cs="Calibri"/>
          <w:b/>
          <w:bCs/>
          <w:color w:val="000000"/>
        </w:rPr>
        <w:t xml:space="preserve">/   Nie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   </w:t>
      </w:r>
      <w:r>
        <w:rPr>
          <w:rFonts w:cs="Calibri"/>
          <w:b/>
          <w:bCs/>
          <w:color w:val="000000"/>
        </w:rPr>
        <w:t xml:space="preserve">Tak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  </w:t>
      </w:r>
      <w:r>
        <w:rPr>
          <w:rFonts w:cs="Calibri"/>
          <w:b/>
          <w:bCs/>
          <w:color w:val="000000"/>
        </w:rPr>
        <w:t xml:space="preserve">/   Nie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        </w:t>
      </w:r>
      <w:r>
        <w:rPr>
          <w:rFonts w:cs="Calibri"/>
          <w:b/>
          <w:bCs/>
          <w:color w:val="000000"/>
        </w:rPr>
        <w:t xml:space="preserve">Tak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  </w:t>
      </w:r>
      <w:r>
        <w:rPr>
          <w:rFonts w:cs="Calibri"/>
          <w:b/>
          <w:bCs/>
          <w:color w:val="000000"/>
        </w:rPr>
        <w:t xml:space="preserve">/   Nie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  </w:t>
      </w:r>
      <w:r>
        <w:rPr>
          <w:rFonts w:cs="Calibri"/>
          <w:b/>
          <w:bCs/>
          <w:color w:val="000000"/>
        </w:rPr>
        <w:t xml:space="preserve">Tak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  </w:t>
      </w:r>
      <w:r>
        <w:rPr>
          <w:rFonts w:cs="Calibri"/>
          <w:b/>
          <w:bCs/>
          <w:color w:val="000000"/>
        </w:rPr>
        <w:t xml:space="preserve">/   Nie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               </w:t>
      </w:r>
      <w:r>
        <w:rPr>
          <w:rFonts w:cs="Calibri"/>
          <w:b/>
          <w:bCs/>
          <w:color w:val="000000"/>
        </w:rPr>
        <w:t xml:space="preserve">Tak 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  </w:t>
      </w:r>
      <w:r>
        <w:rPr>
          <w:rFonts w:cs="Calibri"/>
          <w:b/>
          <w:bCs/>
          <w:color w:val="000000"/>
        </w:rPr>
        <w:t xml:space="preserve">/   Nie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   </w:t>
      </w:r>
      <w:r>
        <w:rPr>
          <w:rFonts w:cs="Calibri"/>
          <w:b/>
          <w:bCs/>
          <w:color w:val="000000"/>
        </w:rPr>
        <w:t xml:space="preserve">Tak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  </w:t>
      </w:r>
      <w:r>
        <w:rPr>
          <w:rFonts w:cs="Calibri"/>
          <w:b/>
          <w:bCs/>
          <w:color w:val="000000"/>
        </w:rPr>
        <w:t xml:space="preserve">/   Nie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spacing w:lineRule="auto" w:line="36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                     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spacing w:lineRule="auto" w:line="36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jc w:val="right"/>
        <w:rPr>
          <w:rFonts w:ascii="Calibri" w:hAnsi="Calibri" w:cs="Calibri"/>
        </w:rPr>
      </w:pPr>
      <w:r>
        <w:rPr>
          <w:rFonts w:cs="Calibri"/>
        </w:rPr>
        <w:t>Miejscowość ………………………………………………………., data ………………..………………….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..……………………………………………..…………………….……………………….</w:t>
      </w:r>
    </w:p>
    <w:p>
      <w:pPr>
        <w:pStyle w:val="Normal"/>
        <w:spacing w:lineRule="auto" w:line="360" w:before="0" w:after="360"/>
        <w:jc w:val="center"/>
        <w:rPr>
          <w:rFonts w:ascii="Calibri" w:hAnsi="Calibri" w:cs="Calibri"/>
        </w:rPr>
      </w:pPr>
      <w:r>
        <w:rPr>
          <w:rFonts w:cs="Calibri"/>
        </w:rPr>
        <w:t xml:space="preserve">                                                                                                      </w:t>
      </w: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</w:t>
      </w:r>
      <w:r>
        <w:rPr>
          <w:rFonts w:cs="Calibri"/>
        </w:rPr>
        <w:t>..…………………………….</w:t>
      </w:r>
    </w:p>
    <w:p>
      <w:pPr>
        <w:pStyle w:val="Normal"/>
        <w:spacing w:before="0" w:after="480"/>
        <w:jc w:val="center"/>
        <w:rPr>
          <w:rFonts w:ascii="Calibri" w:hAnsi="Calibri" w:cs="Calibri"/>
        </w:rPr>
      </w:pPr>
      <w:r>
        <w:rPr>
          <w:rFonts w:cs="Calibri"/>
        </w:rPr>
        <w:t xml:space="preserve">                                                                                               </w:t>
      </w: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/>
          <w:b/>
        </w:rPr>
        <w:t>*</w:t>
      </w:r>
      <w:r>
        <w:rPr>
          <w:rFonts w:cs="Calibri"/>
        </w:rPr>
        <w:t xml:space="preserve">    Do Karty zgłoszenia do Programu „Asystent osobisty osoby niepełnosprawnej” – edycja 2022 </w:t>
      </w:r>
      <w:r>
        <w:rPr>
          <w:rFonts w:cs="Calibri"/>
          <w:b/>
        </w:rPr>
        <w:t>należy dołączyć</w:t>
      </w:r>
      <w:r>
        <w:rPr>
          <w:rFonts w:cs="Calibri"/>
        </w:rPr>
        <w:t xml:space="preserve"> </w:t>
      </w:r>
      <w:r>
        <w:rPr>
          <w:rFonts w:cs="Calibri"/>
          <w:b/>
        </w:rPr>
        <w:t xml:space="preserve">kserokopię aktualnego orzeczenia </w:t>
      </w:r>
      <w:r>
        <w:rPr>
          <w:rFonts w:cs="Calibri"/>
        </w:rPr>
        <w:t>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</w:t>
      </w:r>
      <w:bookmarkStart w:id="0" w:name="_GoBack"/>
      <w:bookmarkEnd w:id="0"/>
      <w:r>
        <w:rPr>
          <w:rFonts w:cs="Calibri"/>
        </w:rPr>
        <w:t>bilitacji i edukacji.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492717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434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74344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434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74344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e7434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e743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3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LibreOffice/7.1.1.2$Windows_X86_64 LibreOffice_project/fe0b08f4af1bacafe4c7ecc87ce55bb426164676</Application>
  <AppVersion>15.0000</AppVersion>
  <Pages>4</Pages>
  <Words>675</Words>
  <Characters>6120</Characters>
  <CharactersWithSpaces>7673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2022-01-11T13:36:00Z</dcterms:created>
  <dc:creator>Pomost</dc:creator>
  <dc:description/>
  <dc:language>pl-PL</dc:language>
  <cp:lastModifiedBy>Pomost</cp:lastModifiedBy>
  <dcterms:modified xsi:type="dcterms:W3CDTF">2022-01-11T13:51:00Z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